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0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1997075</wp:posOffset>
            </wp:positionH>
            <wp:positionV relativeFrom="paragraph">
              <wp:posOffset>-714375</wp:posOffset>
            </wp:positionV>
            <wp:extent cx="2618740" cy="1214120"/>
            <wp:effectExtent l="0" t="0" r="0" b="5080"/>
            <wp:wrapSquare wrapText="bothSides"/>
            <wp:docPr id="1" name="Picture 1" descr="http://www.green-planet-solar-energy.com/images/maths-frac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n-planet-solar-energy.com/images/maths-fraction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sz w:val="20"/>
        </w:rPr>
      </w:pPr>
    </w:p>
    <w:p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sz w:val="36"/>
          <w:szCs w:val="40"/>
          <w:u w:val="single"/>
        </w:rPr>
        <w:t>WALT: Find equivalent fractions</w:t>
      </w:r>
    </w:p>
    <w:p>
      <w:pPr>
        <w:rPr>
          <w:rFonts w:ascii="Comic Sans MS" w:hAnsi="Comic Sans MS"/>
          <w:b/>
          <w:sz w:val="36"/>
          <w:szCs w:val="32"/>
          <w:u w:val="single"/>
        </w:rPr>
      </w:pPr>
      <w:r>
        <w:rPr>
          <w:rFonts w:ascii="Comic Sans MS" w:hAnsi="Comic Sans MS"/>
          <w:b/>
          <w:sz w:val="28"/>
          <w:szCs w:val="32"/>
          <w:u w:val="single"/>
        </w:rPr>
        <w:t>Success criteria:</w:t>
      </w:r>
    </w:p>
    <w:p>
      <w:pPr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color w:val="0000FF"/>
          <w:sz w:val="28"/>
          <w:szCs w:val="24"/>
        </w:rPr>
      </w:pPr>
      <w:r>
        <w:rPr>
          <w:rFonts w:ascii="Comic Sans MS" w:hAnsi="Comic Sans MS"/>
          <w:color w:val="0000FF"/>
          <w:sz w:val="28"/>
          <w:szCs w:val="24"/>
        </w:rPr>
        <w:t>Use a fraction wall</w:t>
      </w:r>
    </w:p>
    <w:p>
      <w:pPr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color w:val="0000FF"/>
          <w:sz w:val="28"/>
          <w:szCs w:val="24"/>
        </w:rPr>
      </w:pPr>
      <w:r>
        <w:rPr>
          <w:rFonts w:ascii="Comic Sans MS" w:hAnsi="Comic Sans MS"/>
          <w:color w:val="0000FF"/>
          <w:sz w:val="28"/>
          <w:szCs w:val="24"/>
        </w:rPr>
        <w:t>Use a ruler to find fractions that are the same length on the wall</w:t>
      </w:r>
    </w:p>
    <w:p>
      <w:pPr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color w:val="0000FF"/>
          <w:sz w:val="28"/>
          <w:szCs w:val="24"/>
        </w:rPr>
      </w:pPr>
      <w:r>
        <w:rPr>
          <w:rFonts w:ascii="Comic Sans MS" w:hAnsi="Comic Sans MS"/>
          <w:color w:val="0000FF"/>
          <w:sz w:val="28"/>
          <w:szCs w:val="24"/>
        </w:rPr>
        <w:t>What you do to the numerator you do to the denominator</w:t>
      </w:r>
    </w:p>
    <w:p>
      <w:pPr>
        <w:spacing w:after="0" w:line="240" w:lineRule="auto"/>
        <w:jc w:val="center"/>
        <w:rPr>
          <w:rFonts w:ascii="Comic Sans MS" w:hAnsi="Comic Sans MS"/>
          <w:szCs w:val="24"/>
        </w:rPr>
      </w:pPr>
      <w:r>
        <w:rPr>
          <w:noProof/>
          <w:sz w:val="20"/>
          <w:lang w:eastAsia="en-GB"/>
        </w:rPr>
        <w:drawing>
          <wp:inline distT="0" distB="0" distL="0" distR="0">
            <wp:extent cx="2664178" cy="1105529"/>
            <wp:effectExtent l="0" t="0" r="3175" b="0"/>
            <wp:docPr id="2" name="Picture 2" descr="http://t3.gstatic.com/images?q=tbn:ANd9GcQTz8yfS2zGMYyrLC3UNf7FHG9kcPN2-rxvkjeERklPOCD0Btp8:www.11plusforparents.co.uk/Maths/images/Fractions/fra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QTz8yfS2zGMYyrLC3UNf7FHG9kcPN2-rxvkjeERklPOCD0Btp8:www.11plusforparents.co.uk/Maths/images/Fractions/frac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348" cy="11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sz w:val="36"/>
          <w:szCs w:val="40"/>
          <w:u w:val="single"/>
        </w:rPr>
        <w:t>Choose one or more of the challenges below:-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Use your fraction wall to find equivalent fractions of:-</w:t>
      </w:r>
    </w:p>
    <w:tbl>
      <w:tblPr>
        <w:tblStyle w:val="TableGrid"/>
        <w:tblW w:w="10441" w:type="dxa"/>
        <w:tblInd w:w="108" w:type="dxa"/>
        <w:tblLook w:val="04A0" w:firstRow="1" w:lastRow="0" w:firstColumn="1" w:lastColumn="0" w:noHBand="0" w:noVBand="1"/>
      </w:tblPr>
      <w:tblGrid>
        <w:gridCol w:w="1816"/>
        <w:gridCol w:w="8625"/>
      </w:tblGrid>
      <w:tr>
        <w:trPr>
          <w:trHeight w:val="960"/>
        </w:trPr>
        <w:tc>
          <w:tcPr>
            <w:tcW w:w="1816" w:type="dxa"/>
          </w:tcPr>
          <w:p>
            <w:pPr>
              <w:pStyle w:val="ListParagraph"/>
              <w:ind w:left="0"/>
              <w:rPr>
                <w:rFonts w:ascii="Comic Sans MS" w:hAnsi="Comic Sans MS"/>
                <w:b/>
                <w:sz w:val="32"/>
                <w:szCs w:val="40"/>
              </w:rPr>
            </w:pPr>
            <w:r>
              <w:rPr>
                <w:rFonts w:ascii="Comic Sans MS" w:hAnsi="Comic Sans MS"/>
                <w:b/>
                <w:sz w:val="32"/>
                <w:szCs w:val="40"/>
              </w:rPr>
              <w:t>1/2</w:t>
            </w:r>
          </w:p>
        </w:tc>
        <w:tc>
          <w:tcPr>
            <w:tcW w:w="8625" w:type="dxa"/>
          </w:tcPr>
          <w:p>
            <w:pPr>
              <w:pStyle w:val="ListParagraph"/>
              <w:ind w:left="0"/>
              <w:rPr>
                <w:rFonts w:ascii="Comic Sans MS" w:hAnsi="Comic Sans MS"/>
                <w:b/>
                <w:sz w:val="36"/>
                <w:szCs w:val="40"/>
              </w:rPr>
            </w:pPr>
          </w:p>
          <w:p>
            <w:pPr>
              <w:pStyle w:val="ListParagraph"/>
              <w:ind w:left="0"/>
              <w:rPr>
                <w:rFonts w:ascii="Comic Sans MS" w:hAnsi="Comic Sans MS"/>
                <w:b/>
                <w:sz w:val="36"/>
                <w:szCs w:val="40"/>
              </w:rPr>
            </w:pPr>
          </w:p>
        </w:tc>
      </w:tr>
      <w:tr>
        <w:trPr>
          <w:trHeight w:val="960"/>
        </w:trPr>
        <w:tc>
          <w:tcPr>
            <w:tcW w:w="1816" w:type="dxa"/>
          </w:tcPr>
          <w:p>
            <w:pPr>
              <w:pStyle w:val="ListParagraph"/>
              <w:ind w:left="0"/>
              <w:rPr>
                <w:rFonts w:ascii="Comic Sans MS" w:hAnsi="Comic Sans MS"/>
                <w:b/>
                <w:sz w:val="32"/>
                <w:szCs w:val="40"/>
              </w:rPr>
            </w:pPr>
            <w:r>
              <w:rPr>
                <w:rFonts w:ascii="Comic Sans MS" w:hAnsi="Comic Sans MS"/>
                <w:b/>
                <w:sz w:val="32"/>
                <w:szCs w:val="40"/>
              </w:rPr>
              <w:t>1/3</w:t>
            </w:r>
          </w:p>
        </w:tc>
        <w:tc>
          <w:tcPr>
            <w:tcW w:w="8625" w:type="dxa"/>
          </w:tcPr>
          <w:p>
            <w:pPr>
              <w:pStyle w:val="ListParagraph"/>
              <w:ind w:left="0"/>
              <w:rPr>
                <w:rFonts w:ascii="Comic Sans MS" w:hAnsi="Comic Sans MS"/>
                <w:b/>
                <w:sz w:val="36"/>
                <w:szCs w:val="40"/>
              </w:rPr>
            </w:pPr>
          </w:p>
          <w:p>
            <w:pPr>
              <w:pStyle w:val="ListParagraph"/>
              <w:ind w:left="0"/>
              <w:rPr>
                <w:rFonts w:ascii="Comic Sans MS" w:hAnsi="Comic Sans MS"/>
                <w:b/>
                <w:sz w:val="36"/>
                <w:szCs w:val="40"/>
              </w:rPr>
            </w:pPr>
          </w:p>
        </w:tc>
      </w:tr>
      <w:tr>
        <w:trPr>
          <w:trHeight w:val="960"/>
        </w:trPr>
        <w:tc>
          <w:tcPr>
            <w:tcW w:w="1816" w:type="dxa"/>
          </w:tcPr>
          <w:p>
            <w:pPr>
              <w:pStyle w:val="ListParagraph"/>
              <w:ind w:left="0"/>
              <w:rPr>
                <w:rFonts w:ascii="Comic Sans MS" w:hAnsi="Comic Sans MS"/>
                <w:b/>
                <w:sz w:val="32"/>
                <w:szCs w:val="40"/>
              </w:rPr>
            </w:pPr>
            <w:r>
              <w:rPr>
                <w:rFonts w:ascii="Comic Sans MS" w:hAnsi="Comic Sans MS"/>
                <w:b/>
                <w:sz w:val="32"/>
                <w:szCs w:val="40"/>
              </w:rPr>
              <w:t>1/4</w:t>
            </w:r>
          </w:p>
        </w:tc>
        <w:tc>
          <w:tcPr>
            <w:tcW w:w="8625" w:type="dxa"/>
          </w:tcPr>
          <w:p>
            <w:pPr>
              <w:pStyle w:val="ListParagraph"/>
              <w:ind w:left="0"/>
              <w:rPr>
                <w:rFonts w:ascii="Comic Sans MS" w:hAnsi="Comic Sans MS"/>
                <w:b/>
                <w:sz w:val="36"/>
                <w:szCs w:val="40"/>
              </w:rPr>
            </w:pPr>
          </w:p>
          <w:p>
            <w:pPr>
              <w:pStyle w:val="ListParagraph"/>
              <w:ind w:left="0"/>
              <w:rPr>
                <w:rFonts w:ascii="Comic Sans MS" w:hAnsi="Comic Sans MS"/>
                <w:b/>
                <w:sz w:val="36"/>
                <w:szCs w:val="40"/>
              </w:rPr>
            </w:pPr>
          </w:p>
        </w:tc>
      </w:tr>
      <w:tr>
        <w:trPr>
          <w:trHeight w:val="805"/>
        </w:trPr>
        <w:tc>
          <w:tcPr>
            <w:tcW w:w="1816" w:type="dxa"/>
          </w:tcPr>
          <w:p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40"/>
              </w:rPr>
            </w:pPr>
            <w:r>
              <w:rPr>
                <w:rFonts w:ascii="Comic Sans MS" w:hAnsi="Comic Sans MS"/>
                <w:b/>
                <w:sz w:val="24"/>
                <w:szCs w:val="40"/>
              </w:rPr>
              <w:t xml:space="preserve">Optional </w:t>
            </w:r>
          </w:p>
          <w:p>
            <w:pPr>
              <w:pStyle w:val="ListParagraph"/>
              <w:ind w:left="0"/>
              <w:rPr>
                <w:rFonts w:ascii="Comic Sans MS" w:hAnsi="Comic Sans MS"/>
                <w:b/>
                <w:sz w:val="32"/>
                <w:szCs w:val="40"/>
              </w:rPr>
            </w:pPr>
            <w:r>
              <w:rPr>
                <w:rFonts w:ascii="Comic Sans MS" w:hAnsi="Comic Sans MS"/>
                <w:b/>
                <w:sz w:val="32"/>
                <w:szCs w:val="40"/>
              </w:rPr>
              <w:t>1/5</w:t>
            </w:r>
          </w:p>
        </w:tc>
        <w:tc>
          <w:tcPr>
            <w:tcW w:w="8625" w:type="dxa"/>
          </w:tcPr>
          <w:p>
            <w:pPr>
              <w:pStyle w:val="ListParagraph"/>
              <w:ind w:left="0"/>
              <w:rPr>
                <w:rFonts w:ascii="Comic Sans MS" w:hAnsi="Comic Sans MS"/>
                <w:b/>
                <w:sz w:val="36"/>
                <w:szCs w:val="40"/>
              </w:rPr>
            </w:pPr>
            <w:bookmarkStart w:id="0" w:name="_GoBack"/>
            <w:bookmarkEnd w:id="0"/>
          </w:p>
        </w:tc>
      </w:tr>
    </w:tbl>
    <w:p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Use your fraction wall to find as many equivalent fractions as you can. Explore fractions that have a numerator&gt;1 e.g. 2/5 = 4/10, 8/20 etc.</w:t>
      </w:r>
    </w:p>
    <w:p>
      <w:pPr>
        <w:pStyle w:val="ListParagraph"/>
        <w:rPr>
          <w:rFonts w:ascii="Comic Sans MS" w:hAnsi="Comic Sans MS"/>
          <w:b/>
          <w:sz w:val="24"/>
          <w:szCs w:val="28"/>
        </w:rPr>
      </w:pPr>
    </w:p>
    <w:p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noProof/>
          <w:sz w:val="24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754380</wp:posOffset>
            </wp:positionV>
            <wp:extent cx="1602740" cy="913130"/>
            <wp:effectExtent l="0" t="0" r="0" b="1270"/>
            <wp:wrapSquare wrapText="bothSides"/>
            <wp:docPr id="4" name="Picture 4" descr="http://t0.gstatic.com/images?q=tbn:ANd9GcTJ33GTrllbZtxTuMZU7VMxv_0RtvcPAF4Pm3YKge1HwVff6mP4UQ:www.theschoolrun.com/sites/theschoolrun.com/files/content-images/find_equivalent_fra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TJ33GTrllbZtxTuMZU7VMxv_0RtvcPAF4Pm3YKge1HwVff6mP4UQ:www.theschoolrun.com/sites/theschoolrun.com/files/content-images/find_equivalent_fractio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362585</wp:posOffset>
            </wp:positionV>
            <wp:extent cx="3185160" cy="1997710"/>
            <wp:effectExtent l="0" t="0" r="0" b="2540"/>
            <wp:wrapSquare wrapText="bothSides"/>
            <wp:docPr id="5" name="Picture 5" descr="http://www.bbc.co.uk/staticarchive/9b57f32f864ac2fb457436dd7e44be352df858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bc.co.uk/staticarchive/9b57f32f864ac2fb457436dd7e44be352df8582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0" r="17754"/>
                    <a:stretch/>
                  </pic:blipFill>
                  <pic:spPr bwMode="auto">
                    <a:xfrm>
                      <a:off x="0" y="0"/>
                      <a:ext cx="318516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868680</wp:posOffset>
            </wp:positionV>
            <wp:extent cx="1384300" cy="688340"/>
            <wp:effectExtent l="0" t="0" r="6350" b="0"/>
            <wp:wrapSquare wrapText="bothSides"/>
            <wp:docPr id="3" name="Picture 3" descr="http://www.cimt.plymouth.ac.uk/projects/mepres/book7/bk7i10/s2e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imt.plymouth.ac.uk/projects/mepres/book7/bk7i10/s2eg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8"/>
        </w:rPr>
        <w:t xml:space="preserve">Explore equivalent fractions without using a fraction wall – explore at least 5 different fractions e.g. </w:t>
      </w:r>
    </w:p>
    <w:sectPr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3CC6"/>
    <w:multiLevelType w:val="hybridMultilevel"/>
    <w:tmpl w:val="6F3826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080BBB"/>
    <w:multiLevelType w:val="hybridMultilevel"/>
    <w:tmpl w:val="E6D409D6"/>
    <w:lvl w:ilvl="0" w:tplc="389AFE92">
      <w:start w:val="1"/>
      <w:numFmt w:val="upp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75CA676E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stjuddc01</dc:creator>
  <cp:lastModifiedBy>stkariaa01</cp:lastModifiedBy>
  <cp:revision>4</cp:revision>
  <cp:lastPrinted>2014-11-13T06:32:00Z</cp:lastPrinted>
  <dcterms:created xsi:type="dcterms:W3CDTF">2017-02-02T16:16:00Z</dcterms:created>
  <dcterms:modified xsi:type="dcterms:W3CDTF">2017-02-03T07:41:00Z</dcterms:modified>
</cp:coreProperties>
</file>